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B0B" w:rsidRPr="001B7B0B" w:rsidRDefault="001B7B0B" w:rsidP="001B7B0B">
      <w:r>
        <w:t>Лекция</w:t>
      </w:r>
      <w:bookmarkStart w:id="0" w:name="_GoBack"/>
      <w:bookmarkEnd w:id="0"/>
      <w:r w:rsidRPr="001B7B0B">
        <w:t xml:space="preserve"> 6. Санитарно-эпидемиологические требования к водоснабжению, водоотведению и утилизации промышленных отходов на производственных объектах</w:t>
      </w:r>
    </w:p>
    <w:p w:rsidR="001B7B0B" w:rsidRPr="001B7B0B" w:rsidRDefault="001B7B0B" w:rsidP="001B7B0B">
      <w:r w:rsidRPr="001B7B0B">
        <w:t>      Сноска. Заголовок главы 6 - в редакции приказа Министра здравоохранения РК от 05.07.2020 </w:t>
      </w:r>
      <w:hyperlink r:id="rId5" w:anchor="z137" w:history="1">
        <w:r w:rsidRPr="001B7B0B">
          <w:rPr>
            <w:rStyle w:val="a3"/>
          </w:rPr>
          <w:t>№ Қ</w:t>
        </w:r>
        <w:proofErr w:type="gramStart"/>
        <w:r w:rsidRPr="001B7B0B">
          <w:rPr>
            <w:rStyle w:val="a3"/>
          </w:rPr>
          <w:t>Р</w:t>
        </w:r>
        <w:proofErr w:type="gramEnd"/>
        <w:r w:rsidRPr="001B7B0B">
          <w:rPr>
            <w:rStyle w:val="a3"/>
          </w:rPr>
          <w:t xml:space="preserve"> ДСМ-78/2020</w:t>
        </w:r>
      </w:hyperlink>
      <w:r w:rsidRPr="001B7B0B">
        <w:t> (вводится в действие со дня его первого официального опубликования).</w:t>
      </w:r>
    </w:p>
    <w:p w:rsidR="001B7B0B" w:rsidRPr="001B7B0B" w:rsidRDefault="001B7B0B" w:rsidP="001B7B0B">
      <w:r w:rsidRPr="001B7B0B">
        <w:t>      202. Санитарно-эпидемиологическая охрана поверхностных и подземных источников централизованного и нецентрализованного хозяйственно-питьевого водоснабжения осуществляется в соответствии с </w:t>
      </w:r>
      <w:hyperlink r:id="rId6" w:anchor="z146" w:history="1">
        <w:r w:rsidRPr="001B7B0B">
          <w:rPr>
            <w:rStyle w:val="a3"/>
          </w:rPr>
          <w:t>Санитарными правилами</w:t>
        </w:r>
      </w:hyperlink>
      <w:r w:rsidRPr="001B7B0B">
        <w:t xml:space="preserve"> "Санитарно-эпидемиологические требования к </w:t>
      </w:r>
      <w:proofErr w:type="spellStart"/>
      <w:r w:rsidRPr="001B7B0B">
        <w:t>водоисточникам</w:t>
      </w:r>
      <w:proofErr w:type="spellEnd"/>
      <w:r w:rsidRPr="001B7B0B">
        <w:t>, местам водозабора для хозяйственно-питьевых целей, хозяйственно-питьевому водоснабжению и местам культурно-бытового водопользования и безопасности водных объектов", утверждаемыми в соответствии с </w:t>
      </w:r>
      <w:hyperlink r:id="rId7" w:anchor="z1478" w:history="1">
        <w:r w:rsidRPr="001B7B0B">
          <w:rPr>
            <w:rStyle w:val="a3"/>
          </w:rPr>
          <w:t>пунктом 6</w:t>
        </w:r>
      </w:hyperlink>
      <w:r w:rsidRPr="001B7B0B">
        <w:t> статьи 144 Кодекса.</w:t>
      </w:r>
    </w:p>
    <w:p w:rsidR="001B7B0B" w:rsidRPr="001B7B0B" w:rsidRDefault="001B7B0B" w:rsidP="001B7B0B">
      <w:r w:rsidRPr="001B7B0B">
        <w:t>      203. Соединение сетей хозяйственно-питьевого водопровода с сетями водопроводов, подающих воду не питьевого качества, не допускается. Необходимо предусматривать специальную окраску сооружений технического водопровода, исключающую возможность использования технической воды для питьевых целей.</w:t>
      </w:r>
    </w:p>
    <w:p w:rsidR="001B7B0B" w:rsidRPr="001B7B0B" w:rsidRDefault="001B7B0B" w:rsidP="001B7B0B">
      <w:r w:rsidRPr="001B7B0B">
        <w:t>      204. На хозяйственно-питьевые нужды в производственных и вспомогательных зданиях предприятий предусматриваются сети хозяйственно-питьевого водопровода.</w:t>
      </w:r>
    </w:p>
    <w:p w:rsidR="001B7B0B" w:rsidRPr="001B7B0B" w:rsidRDefault="001B7B0B" w:rsidP="001B7B0B">
      <w:r w:rsidRPr="001B7B0B">
        <w:t xml:space="preserve">      205. </w:t>
      </w:r>
      <w:proofErr w:type="gramStart"/>
      <w:r w:rsidRPr="001B7B0B">
        <w:t>Качество воды для всех видов душей, ручных и ножных ванн, умывальников, а также приточных систем вентиляции, охлаждения воздуха помещений путем распыления воды для пылеподавления отвечает требованиям, предъявляемым к питьевой воде в соответствии с </w:t>
      </w:r>
      <w:hyperlink r:id="rId8" w:anchor="z63" w:history="1">
        <w:r w:rsidRPr="001B7B0B">
          <w:rPr>
            <w:rStyle w:val="a3"/>
          </w:rPr>
          <w:t>Санитарными правилами</w:t>
        </w:r>
      </w:hyperlink>
      <w:r w:rsidRPr="001B7B0B">
        <w:t xml:space="preserve"> "Санитарно-эпидемиологические требования к </w:t>
      </w:r>
      <w:proofErr w:type="spellStart"/>
      <w:r w:rsidRPr="001B7B0B">
        <w:t>водоисточникам</w:t>
      </w:r>
      <w:proofErr w:type="spellEnd"/>
      <w:r w:rsidRPr="001B7B0B">
        <w:t>, местам водозабора для хозяйственно-питьевых целей, хозяйственно-питьевому водоснабжению и местам культурно-бытового водопользования и безопасности водных объектов", утверждаемыми в соответствии с </w:t>
      </w:r>
      <w:hyperlink r:id="rId9" w:anchor="z1478" w:history="1">
        <w:r w:rsidRPr="001B7B0B">
          <w:rPr>
            <w:rStyle w:val="a3"/>
          </w:rPr>
          <w:t>пунктом 6</w:t>
        </w:r>
        <w:proofErr w:type="gramEnd"/>
      </w:hyperlink>
      <w:r w:rsidRPr="001B7B0B">
        <w:t> статьи 144 Кодекса.</w:t>
      </w:r>
    </w:p>
    <w:p w:rsidR="001B7B0B" w:rsidRPr="001B7B0B" w:rsidRDefault="001B7B0B" w:rsidP="001B7B0B">
      <w:r w:rsidRPr="001B7B0B">
        <w:t>      206. Допускается подводка технической воды производственных водопроводов к смывным бачкам унитазов.</w:t>
      </w:r>
    </w:p>
    <w:p w:rsidR="001B7B0B" w:rsidRPr="001B7B0B" w:rsidRDefault="001B7B0B" w:rsidP="001B7B0B">
      <w:r w:rsidRPr="001B7B0B">
        <w:t>      207. Допускается использование геотермальных вод (при их наличии) на цели горячего водоснабжения в душевых и умывальных комнатах, при наличии санитарно-эпидемиологического </w:t>
      </w:r>
      <w:hyperlink r:id="rId10" w:anchor="z250" w:history="1">
        <w:r w:rsidRPr="001B7B0B">
          <w:rPr>
            <w:rStyle w:val="a3"/>
          </w:rPr>
          <w:t>заключения</w:t>
        </w:r>
      </w:hyperlink>
      <w:r w:rsidRPr="001B7B0B">
        <w:t> территориальных подразделений ведомства государственного органа в сфере санитарно-эпидемиологического благополучия, в соответствии с </w:t>
      </w:r>
      <w:hyperlink r:id="rId11" w:anchor="z824" w:history="1">
        <w:r w:rsidRPr="001B7B0B">
          <w:rPr>
            <w:rStyle w:val="a3"/>
          </w:rPr>
          <w:t>пунктом 8</w:t>
        </w:r>
      </w:hyperlink>
      <w:r w:rsidRPr="001B7B0B">
        <w:t> статьи 62 Кодекса.</w:t>
      </w:r>
    </w:p>
    <w:p w:rsidR="001B7B0B" w:rsidRPr="001B7B0B" w:rsidRDefault="001B7B0B" w:rsidP="001B7B0B">
      <w:r w:rsidRPr="001B7B0B">
        <w:t xml:space="preserve">      208. Соединение технического водопровода с </w:t>
      </w:r>
      <w:proofErr w:type="gramStart"/>
      <w:r w:rsidRPr="001B7B0B">
        <w:t>хозяйственно-питьевым</w:t>
      </w:r>
      <w:proofErr w:type="gramEnd"/>
      <w:r w:rsidRPr="001B7B0B">
        <w:t xml:space="preserve">, подача на производственное оборудование и технологические процессы </w:t>
      </w:r>
      <w:proofErr w:type="spellStart"/>
      <w:r w:rsidRPr="001B7B0B">
        <w:t>доочищенных</w:t>
      </w:r>
      <w:proofErr w:type="spellEnd"/>
      <w:r w:rsidRPr="001B7B0B">
        <w:t xml:space="preserve"> сточных вод без разрыва струи не допускается.</w:t>
      </w:r>
    </w:p>
    <w:p w:rsidR="001B7B0B" w:rsidRPr="001B7B0B" w:rsidRDefault="001B7B0B" w:rsidP="001B7B0B">
      <w:r w:rsidRPr="001B7B0B">
        <w:lastRenderedPageBreak/>
        <w:t>      209. При использовании воды в системах оборотного охлаждающего водоснабжения, включающего охладители с открытой водной поверхностью, содержание специфических ингредиентов регламентируется величинами предельно допустимых выбросов (далее – ПДВ). Для канцерогенных веществ ПДВ устанавливается с учетом приемлемого риска для здоровья рабочих и населения.</w:t>
      </w:r>
    </w:p>
    <w:p w:rsidR="001B7B0B" w:rsidRPr="001B7B0B" w:rsidRDefault="001B7B0B" w:rsidP="001B7B0B">
      <w:r w:rsidRPr="001B7B0B">
        <w:t>      210. Устройство внутреннего водопровода и водоотведения, а также систем наружного водоснабжения и водоотведения предусматривается в производственных и вспомогательных зданиях и на промышленных площадках для подачи воды на производственные и хозяйственно-питьевые нужды и отведения сточных вод.</w:t>
      </w:r>
    </w:p>
    <w:p w:rsidR="001B7B0B" w:rsidRPr="001B7B0B" w:rsidRDefault="001B7B0B" w:rsidP="001B7B0B">
      <w:r w:rsidRPr="001B7B0B">
        <w:t>      211. Спуск сточных вод из оборотных систем водоснабжения допускается только в производственную канализацию предприятия с последующей очисткой перед сбросом в водоем и другие места при наличии санитарно-эпидемиологического </w:t>
      </w:r>
      <w:hyperlink r:id="rId12" w:anchor="z250" w:history="1">
        <w:r w:rsidRPr="001B7B0B">
          <w:rPr>
            <w:rStyle w:val="a3"/>
          </w:rPr>
          <w:t>заключения</w:t>
        </w:r>
      </w:hyperlink>
      <w:r w:rsidRPr="001B7B0B">
        <w:t> территориальных подразделений ведомства государственного органа в сфере санитарно-эпидемиологического благополучия, в соответствии с </w:t>
      </w:r>
      <w:hyperlink r:id="rId13" w:anchor="z824" w:history="1">
        <w:r w:rsidRPr="001B7B0B">
          <w:rPr>
            <w:rStyle w:val="a3"/>
          </w:rPr>
          <w:t>пунктом 8</w:t>
        </w:r>
      </w:hyperlink>
      <w:r w:rsidRPr="001B7B0B">
        <w:t> статьи 62 Кодекса.</w:t>
      </w:r>
    </w:p>
    <w:p w:rsidR="001B7B0B" w:rsidRPr="001B7B0B" w:rsidRDefault="001B7B0B" w:rsidP="001B7B0B">
      <w:r w:rsidRPr="001B7B0B">
        <w:t xml:space="preserve">      212. </w:t>
      </w:r>
      <w:proofErr w:type="gramStart"/>
      <w:r w:rsidRPr="001B7B0B">
        <w:t xml:space="preserve">Устройство прудов-накопителей, отстойников промышленных сточных вод и </w:t>
      </w:r>
      <w:proofErr w:type="spellStart"/>
      <w:r w:rsidRPr="001B7B0B">
        <w:t>шламохранилищ</w:t>
      </w:r>
      <w:proofErr w:type="spellEnd"/>
      <w:r w:rsidRPr="001B7B0B">
        <w:t xml:space="preserve"> определяется на определенный срок эксплуатации, с указанием методов их дальнейшей ликвидации и рекультивации почвы, при наличии санитарно-эпидемиологического </w:t>
      </w:r>
      <w:hyperlink r:id="rId14" w:anchor="z250" w:history="1">
        <w:r w:rsidRPr="001B7B0B">
          <w:rPr>
            <w:rStyle w:val="a3"/>
          </w:rPr>
          <w:t>заключения</w:t>
        </w:r>
      </w:hyperlink>
      <w:r w:rsidRPr="001B7B0B">
        <w:t> территориального подразделения ведомства государственного органа в сфере санитарно-эпидемиологического благополучия населения, в соответствии с </w:t>
      </w:r>
      <w:hyperlink r:id="rId15" w:anchor="z824" w:history="1">
        <w:r w:rsidRPr="001B7B0B">
          <w:rPr>
            <w:rStyle w:val="a3"/>
          </w:rPr>
          <w:t>пунктом 8</w:t>
        </w:r>
      </w:hyperlink>
      <w:r w:rsidRPr="001B7B0B">
        <w:t> статьи 62 с исключением возможного загрязнения грунтовых и межпластовых подземных вод и гидравлически связанных с ним поверхностных водных объектов.</w:t>
      </w:r>
      <w:proofErr w:type="gramEnd"/>
    </w:p>
    <w:p w:rsidR="001B7B0B" w:rsidRPr="001B7B0B" w:rsidRDefault="001B7B0B" w:rsidP="001B7B0B">
      <w:r w:rsidRPr="001B7B0B">
        <w:t>      213. При отсутствии в населенном пункте централизованных систем водоснабжения и водоотведения предусматриваются местные системы.</w:t>
      </w:r>
    </w:p>
    <w:p w:rsidR="001B7B0B" w:rsidRPr="001B7B0B" w:rsidRDefault="001B7B0B" w:rsidP="001B7B0B">
      <w:r w:rsidRPr="001B7B0B">
        <w:t>      214. Отведение сточных вод от душей, умывальников и санитарных узлов предусматривается в сеть хозяйственно-бытового водоотведения.</w:t>
      </w:r>
    </w:p>
    <w:p w:rsidR="001B7B0B" w:rsidRPr="001B7B0B" w:rsidRDefault="001B7B0B" w:rsidP="001B7B0B">
      <w:r w:rsidRPr="001B7B0B">
        <w:t>      215. В случае отвода производственных стоков, выделяющих газы, предусматриваются меры против проникновения газов в производственные помещения.</w:t>
      </w:r>
    </w:p>
    <w:p w:rsidR="001B7B0B" w:rsidRPr="001B7B0B" w:rsidRDefault="001B7B0B" w:rsidP="001B7B0B">
      <w:r w:rsidRPr="001B7B0B">
        <w:t>      216. Размещение установок по очистке сточных вод в производственных зданиях допускается при условии отсутствия образования и выделения вредных паров и газов (меркаптан, сероводород, цианистый водород, мышьяковистый водород) или при условии герметизации всех процессов очистки сточных вод и устройстве местной вытяжной вентиляции.</w:t>
      </w:r>
    </w:p>
    <w:p w:rsidR="001B7B0B" w:rsidRPr="001B7B0B" w:rsidRDefault="001B7B0B" w:rsidP="001B7B0B">
      <w:r w:rsidRPr="001B7B0B">
        <w:lastRenderedPageBreak/>
        <w:t xml:space="preserve">      217. На производственных объектах предусматривается установка по очистке производственных стоков и организация производственного контроля ниже места сброса очищенных сточных вод в поверхностные водные объекты, а также </w:t>
      </w:r>
      <w:proofErr w:type="gramStart"/>
      <w:r w:rsidRPr="001B7B0B">
        <w:t>контроль за</w:t>
      </w:r>
      <w:proofErr w:type="gramEnd"/>
      <w:r w:rsidRPr="001B7B0B">
        <w:t xml:space="preserve"> возможным загрязнением грунтовых и межпластовых подземных вод.</w:t>
      </w:r>
    </w:p>
    <w:p w:rsidR="001B7B0B" w:rsidRPr="001B7B0B" w:rsidRDefault="001B7B0B" w:rsidP="001B7B0B">
      <w:r w:rsidRPr="001B7B0B">
        <w:t>      218. При выборе площадки для строительства сооружений по обезвреживанию отходов используют бросовые земли, не представляющие сельскохозяйственной ценности.</w:t>
      </w:r>
    </w:p>
    <w:p w:rsidR="001B7B0B" w:rsidRPr="001B7B0B" w:rsidRDefault="001B7B0B" w:rsidP="001B7B0B">
      <w:r w:rsidRPr="001B7B0B">
        <w:t>      219. Полигоны для захоронения и складирования не утилизируемых отходов располагают за пределами населенного пункта и производственной площадки.</w:t>
      </w:r>
    </w:p>
    <w:p w:rsidR="001B7B0B" w:rsidRPr="001B7B0B" w:rsidRDefault="001B7B0B" w:rsidP="001B7B0B">
      <w:r w:rsidRPr="001B7B0B">
        <w:t>      220. На полигонах ведется документация, содержащая информацию о производственных отходах:</w:t>
      </w:r>
    </w:p>
    <w:p w:rsidR="001B7B0B" w:rsidRPr="001B7B0B" w:rsidRDefault="001B7B0B" w:rsidP="001B7B0B">
      <w:r w:rsidRPr="001B7B0B">
        <w:t>      1) данные о количестве и качестве (по классам опасности) прогнозируемых объемов промышленных отходов, их физико-химических, токсикологических и радиационных свойствах;</w:t>
      </w:r>
    </w:p>
    <w:p w:rsidR="001B7B0B" w:rsidRPr="001B7B0B" w:rsidRDefault="001B7B0B" w:rsidP="001B7B0B">
      <w:r w:rsidRPr="001B7B0B">
        <w:t>      2) характеристику возможных последствий воздействия промышленных отходов на окружающую среду;</w:t>
      </w:r>
    </w:p>
    <w:p w:rsidR="001B7B0B" w:rsidRPr="001B7B0B" w:rsidRDefault="001B7B0B" w:rsidP="001B7B0B">
      <w:r w:rsidRPr="001B7B0B">
        <w:t>      3) технологическое решение вопросов обезвреживания, утилизации, захоронения промышленных отходов;</w:t>
      </w:r>
    </w:p>
    <w:p w:rsidR="001B7B0B" w:rsidRPr="001B7B0B" w:rsidRDefault="001B7B0B" w:rsidP="001B7B0B">
      <w:r w:rsidRPr="001B7B0B">
        <w:t>      4) мероприятия по охране почвы от вредных веществ и по рекультивации нарушенных и загрязненных почв.</w:t>
      </w:r>
    </w:p>
    <w:p w:rsidR="001B7B0B" w:rsidRPr="001B7B0B" w:rsidRDefault="001B7B0B" w:rsidP="001B7B0B">
      <w:r w:rsidRPr="001B7B0B">
        <w:t>      221. При отсутствии технической возможности введения безотходной технологии, предусматривается комплекс мероприятий по обезвреживанию, утилизации, захоронению токсичных и радиоактивных производственных отходов.</w:t>
      </w:r>
    </w:p>
    <w:p w:rsidR="001B7B0B" w:rsidRPr="001B7B0B" w:rsidRDefault="001B7B0B" w:rsidP="001B7B0B">
      <w:r w:rsidRPr="001B7B0B">
        <w:t>      222. Способы и порядок сбора, накопления, затаривания, транспортировки, обезвреживания и захоронения промышленных токсичных отходов осуществляются с учетом класса опасности химических веществ в соответствии с Санитарными правилами "Санитарно-эпидемиологические требования к сбору, использованию, применению, обезвреживанию, транспортировке, хранению и захоронению отходов производства и потребления", утверждаемыми в соответствии с </w:t>
      </w:r>
      <w:hyperlink r:id="rId16" w:anchor="z1478" w:history="1">
        <w:r w:rsidRPr="001B7B0B">
          <w:rPr>
            <w:rStyle w:val="a3"/>
          </w:rPr>
          <w:t>пунктом 6</w:t>
        </w:r>
      </w:hyperlink>
      <w:r w:rsidRPr="001B7B0B">
        <w:t> статьи 144 Кодекса.</w:t>
      </w:r>
    </w:p>
    <w:p w:rsidR="001B7B0B" w:rsidRPr="001B7B0B" w:rsidRDefault="001B7B0B" w:rsidP="001B7B0B">
      <w:r w:rsidRPr="001B7B0B">
        <w:t>      223. Производственные отходы подвергаются уничтожению, захоронению или утилизации на объекте или в специализированных организациях.</w:t>
      </w:r>
    </w:p>
    <w:p w:rsidR="001B7B0B" w:rsidRPr="001B7B0B" w:rsidRDefault="001B7B0B" w:rsidP="001B7B0B">
      <w:r w:rsidRPr="001B7B0B">
        <w:t>      224. Производственные отходы складируются на территории предприятия в соответствии с классом опасности, в условиях исключающих загрязнение окружающей среды и воздействия на здоровье персонала и населения.</w:t>
      </w:r>
    </w:p>
    <w:p w:rsidR="001B7B0B" w:rsidRPr="001B7B0B" w:rsidRDefault="001B7B0B" w:rsidP="001B7B0B">
      <w:r w:rsidRPr="001B7B0B">
        <w:t xml:space="preserve">      225. Складирование </w:t>
      </w:r>
      <w:proofErr w:type="gramStart"/>
      <w:r w:rsidRPr="001B7B0B">
        <w:t>твердых отходов, содержащих токсические вещества предусматривается</w:t>
      </w:r>
      <w:proofErr w:type="gramEnd"/>
      <w:r w:rsidRPr="001B7B0B">
        <w:t xml:space="preserve"> в соответствии с Санитарными правилами </w:t>
      </w:r>
      <w:r w:rsidRPr="001B7B0B">
        <w:lastRenderedPageBreak/>
        <w:t>"Санитарно-эпидемиологические требования к сбору, использованию, применению, обезвреживанию, транспортировке, хранению и захоронению отходов производства и потребления", утверждаемыми в соответствии с </w:t>
      </w:r>
      <w:hyperlink r:id="rId17" w:anchor="z1478" w:history="1">
        <w:r w:rsidRPr="001B7B0B">
          <w:rPr>
            <w:rStyle w:val="a3"/>
          </w:rPr>
          <w:t>пунктом 6</w:t>
        </w:r>
      </w:hyperlink>
      <w:r w:rsidRPr="001B7B0B">
        <w:t> статьи 144 Кодекса.</w:t>
      </w:r>
    </w:p>
    <w:p w:rsidR="001B7B0B" w:rsidRPr="001B7B0B" w:rsidRDefault="001B7B0B" w:rsidP="001B7B0B">
      <w:r w:rsidRPr="001B7B0B">
        <w:t xml:space="preserve">      226. Захоронение промышленных отходов производится вне </w:t>
      </w:r>
      <w:proofErr w:type="spellStart"/>
      <w:r w:rsidRPr="001B7B0B">
        <w:t>промплощадки</w:t>
      </w:r>
      <w:proofErr w:type="spellEnd"/>
      <w:r w:rsidRPr="001B7B0B">
        <w:t xml:space="preserve"> предприятия и территории населенных мест в соответствии с классом опасности. Для захоронения используются полигоны </w:t>
      </w:r>
      <w:proofErr w:type="spellStart"/>
      <w:r w:rsidRPr="001B7B0B">
        <w:t>промотходов</w:t>
      </w:r>
      <w:proofErr w:type="spellEnd"/>
      <w:r w:rsidRPr="001B7B0B">
        <w:t xml:space="preserve"> и специально оборудованные сооружения (</w:t>
      </w:r>
      <w:proofErr w:type="spellStart"/>
      <w:r w:rsidRPr="001B7B0B">
        <w:t>золотвалы</w:t>
      </w:r>
      <w:proofErr w:type="spellEnd"/>
      <w:r w:rsidRPr="001B7B0B">
        <w:t xml:space="preserve">, </w:t>
      </w:r>
      <w:proofErr w:type="spellStart"/>
      <w:r w:rsidRPr="001B7B0B">
        <w:t>шлам</w:t>
      </w:r>
      <w:proofErr w:type="gramStart"/>
      <w:r w:rsidRPr="001B7B0B">
        <w:t>о</w:t>
      </w:r>
      <w:proofErr w:type="spellEnd"/>
      <w:r w:rsidRPr="001B7B0B">
        <w:t>-</w:t>
      </w:r>
      <w:proofErr w:type="gramEnd"/>
      <w:r w:rsidRPr="001B7B0B">
        <w:t xml:space="preserve"> </w:t>
      </w:r>
      <w:proofErr w:type="spellStart"/>
      <w:r w:rsidRPr="001B7B0B">
        <w:t>шлаконакопители</w:t>
      </w:r>
      <w:proofErr w:type="spellEnd"/>
      <w:r w:rsidRPr="001B7B0B">
        <w:t xml:space="preserve">, </w:t>
      </w:r>
      <w:proofErr w:type="spellStart"/>
      <w:r w:rsidRPr="001B7B0B">
        <w:t>хвостохранилища</w:t>
      </w:r>
      <w:proofErr w:type="spellEnd"/>
      <w:r w:rsidRPr="001B7B0B">
        <w:t>, отвалы, и другие сооружения, обеспечивающие по проектным решениям нормативную защиту окружающей среды и населения.</w:t>
      </w:r>
    </w:p>
    <w:p w:rsidR="001B7B0B" w:rsidRPr="001B7B0B" w:rsidRDefault="001B7B0B" w:rsidP="001B7B0B">
      <w:r w:rsidRPr="001B7B0B">
        <w:t>Глава 7. Организация и проведение санитарно-противоэпидемических мероприятий по локализации очагов инфекции</w:t>
      </w:r>
    </w:p>
    <w:p w:rsidR="001B7B0B" w:rsidRPr="001B7B0B" w:rsidRDefault="001B7B0B" w:rsidP="001B7B0B">
      <w:r w:rsidRPr="001B7B0B">
        <w:t>      Сноска. Санитарные правила дополнены главой 7 в соответствии с приказом Министра здравоохранения РК от 05.07.2020 </w:t>
      </w:r>
      <w:hyperlink r:id="rId18" w:anchor="z146" w:history="1">
        <w:r w:rsidRPr="001B7B0B">
          <w:rPr>
            <w:rStyle w:val="a3"/>
          </w:rPr>
          <w:t>№ Қ</w:t>
        </w:r>
        <w:proofErr w:type="gramStart"/>
        <w:r w:rsidRPr="001B7B0B">
          <w:rPr>
            <w:rStyle w:val="a3"/>
          </w:rPr>
          <w:t>Р</w:t>
        </w:r>
        <w:proofErr w:type="gramEnd"/>
        <w:r w:rsidRPr="001B7B0B">
          <w:rPr>
            <w:rStyle w:val="a3"/>
          </w:rPr>
          <w:t xml:space="preserve"> ДСМ-78/2020</w:t>
        </w:r>
      </w:hyperlink>
      <w:r w:rsidRPr="001B7B0B">
        <w:t> (вводится в действие со дня его первого официального опубликования).</w:t>
      </w:r>
    </w:p>
    <w:p w:rsidR="001B7B0B" w:rsidRPr="001B7B0B" w:rsidRDefault="001B7B0B" w:rsidP="001B7B0B">
      <w:r w:rsidRPr="001B7B0B">
        <w:t>      227. В случае угрозы завоза и распространения инфекционных заболеваний, на объектах вводятся ограничительные мероприятия и обеспечивается соблюдение усиленного санитарн</w:t>
      </w:r>
      <w:proofErr w:type="gramStart"/>
      <w:r w:rsidRPr="001B7B0B">
        <w:t>о-</w:t>
      </w:r>
      <w:proofErr w:type="gramEnd"/>
      <w:r w:rsidRPr="001B7B0B">
        <w:t xml:space="preserve"> дезинфекционного режима.</w:t>
      </w:r>
    </w:p>
    <w:p w:rsidR="001B7B0B" w:rsidRPr="001B7B0B" w:rsidRDefault="001B7B0B" w:rsidP="001B7B0B">
      <w:r w:rsidRPr="001B7B0B">
        <w:t xml:space="preserve">      228. Деятельность промышленных </w:t>
      </w:r>
      <w:proofErr w:type="gramStart"/>
      <w:r w:rsidRPr="001B7B0B">
        <w:t>предприятиях</w:t>
      </w:r>
      <w:proofErr w:type="gramEnd"/>
      <w:r w:rsidRPr="001B7B0B">
        <w:t xml:space="preserve"> и производственных объектов, в том числе работающих вахтовым методом осуществляется в соответствии с требованиями согласно приложению 5 к настоящим Санитарным правилам.</w:t>
      </w:r>
    </w:p>
    <w:p w:rsidR="001B7B0B" w:rsidRPr="001B7B0B" w:rsidRDefault="001B7B0B" w:rsidP="001B7B0B">
      <w:r w:rsidRPr="001B7B0B">
        <w:t xml:space="preserve">      229. Выезд (въезд) </w:t>
      </w:r>
      <w:proofErr w:type="gramStart"/>
      <w:r w:rsidRPr="001B7B0B">
        <w:t>работников предприятий, работающих вахтовым методом осуществляется</w:t>
      </w:r>
      <w:proofErr w:type="gramEnd"/>
      <w:r w:rsidRPr="001B7B0B">
        <w:t xml:space="preserve"> в соответствии с требованиями согласно приложению 6 к настоящим Санитарным правилам.</w:t>
      </w:r>
    </w:p>
    <w:p w:rsidR="001B7B0B" w:rsidRPr="001B7B0B" w:rsidRDefault="001B7B0B" w:rsidP="001B7B0B">
      <w:r w:rsidRPr="001B7B0B">
        <w:t xml:space="preserve">      230. Деятельность организаций и </w:t>
      </w:r>
      <w:proofErr w:type="gramStart"/>
      <w:r w:rsidRPr="001B7B0B">
        <w:t>работников, задействованных на весенне-полевых работах осуществляется</w:t>
      </w:r>
      <w:proofErr w:type="gramEnd"/>
      <w:r w:rsidRPr="001B7B0B">
        <w:t xml:space="preserve"> с соблюдением требований согласно приложению 7 к настоящим Санитарным правилам.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0B"/>
    <w:rsid w:val="000A0D77"/>
    <w:rsid w:val="001B7B0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7B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7B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rus/docs/V1500010774" TargetMode="External"/><Relationship Id="rId13" Type="http://schemas.openxmlformats.org/officeDocument/2006/relationships/hyperlink" Target="https://adilet.zan.kz/rus/docs/K090000193_" TargetMode="External"/><Relationship Id="rId18" Type="http://schemas.openxmlformats.org/officeDocument/2006/relationships/hyperlink" Target="https://adilet.zan.kz/rus/docs/V200002093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dilet.zan.kz/rus/docs/K090000193_" TargetMode="External"/><Relationship Id="rId12" Type="http://schemas.openxmlformats.org/officeDocument/2006/relationships/hyperlink" Target="https://adilet.zan.kz/rus/docs/V1500011626" TargetMode="External"/><Relationship Id="rId17" Type="http://schemas.openxmlformats.org/officeDocument/2006/relationships/hyperlink" Target="https://adilet.zan.kz/rus/docs/K090000193_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adilet.zan.kz/rus/docs/K090000193_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adilet.zan.kz/rus/docs/V1500010774" TargetMode="External"/><Relationship Id="rId11" Type="http://schemas.openxmlformats.org/officeDocument/2006/relationships/hyperlink" Target="https://adilet.zan.kz/rus/docs/K090000193_" TargetMode="External"/><Relationship Id="rId5" Type="http://schemas.openxmlformats.org/officeDocument/2006/relationships/hyperlink" Target="https://adilet.zan.kz/rus/docs/V2000020935" TargetMode="External"/><Relationship Id="rId15" Type="http://schemas.openxmlformats.org/officeDocument/2006/relationships/hyperlink" Target="https://adilet.zan.kz/rus/docs/K090000193_" TargetMode="External"/><Relationship Id="rId10" Type="http://schemas.openxmlformats.org/officeDocument/2006/relationships/hyperlink" Target="https://adilet.zan.kz/rus/docs/V1500011626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dilet.zan.kz/rus/docs/K090000193_" TargetMode="External"/><Relationship Id="rId14" Type="http://schemas.openxmlformats.org/officeDocument/2006/relationships/hyperlink" Target="https://adilet.zan.kz/rus/docs/V15000116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1484</Words>
  <Characters>8464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2021-04-26T04:50:00Z</dcterms:created>
  <dcterms:modified xsi:type="dcterms:W3CDTF">2021-04-26T04:59:00Z</dcterms:modified>
</cp:coreProperties>
</file>